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DBC" w:rsidRPr="008814C0" w:rsidRDefault="002F4DBC" w:rsidP="002F4DBC">
      <w:pPr>
        <w:rPr>
          <w:rFonts w:ascii="Garamond" w:hAnsi="Garamond"/>
          <w:b/>
        </w:rPr>
      </w:pPr>
      <w:r w:rsidRPr="008814C0">
        <w:rPr>
          <w:rFonts w:ascii="Garamond" w:hAnsi="Garamond"/>
          <w:b/>
        </w:rPr>
        <w:t>Fierce and Fabulous: Feminist Women Writers, Artists, and Activists</w:t>
      </w:r>
    </w:p>
    <w:p w:rsidR="002F4DBC" w:rsidRPr="008814C0" w:rsidRDefault="002F4DBC" w:rsidP="002F4DBC">
      <w:pPr>
        <w:rPr>
          <w:rFonts w:ascii="Garamond" w:hAnsi="Garamond"/>
        </w:rPr>
      </w:pPr>
      <w:r w:rsidRPr="008814C0">
        <w:rPr>
          <w:rFonts w:ascii="Garamond" w:hAnsi="Garamond"/>
        </w:rPr>
        <w:t xml:space="preserve">Ileana </w:t>
      </w:r>
      <w:proofErr w:type="spellStart"/>
      <w:r w:rsidRPr="008814C0">
        <w:rPr>
          <w:rFonts w:ascii="Garamond" w:hAnsi="Garamond"/>
        </w:rPr>
        <w:t>Jiménez</w:t>
      </w:r>
      <w:proofErr w:type="spellEnd"/>
    </w:p>
    <w:p w:rsidR="002F4DBC" w:rsidRPr="008814C0" w:rsidRDefault="002F4DBC" w:rsidP="002F4DBC">
      <w:pPr>
        <w:jc w:val="center"/>
        <w:rPr>
          <w:rFonts w:ascii="Garamond" w:hAnsi="Garamond"/>
          <w:b/>
        </w:rPr>
      </w:pPr>
    </w:p>
    <w:p w:rsidR="002F4DBC" w:rsidRPr="008814C0" w:rsidRDefault="002F4DBC" w:rsidP="002F4DBC">
      <w:pPr>
        <w:jc w:val="center"/>
        <w:rPr>
          <w:rFonts w:ascii="Garamond" w:hAnsi="Garamond"/>
          <w:b/>
        </w:rPr>
      </w:pPr>
      <w:r w:rsidRPr="008814C0">
        <w:rPr>
          <w:rFonts w:ascii="Garamond" w:hAnsi="Garamond"/>
          <w:b/>
        </w:rPr>
        <w:t xml:space="preserve">Personal Essay on </w:t>
      </w:r>
      <w:proofErr w:type="spellStart"/>
      <w:r w:rsidRPr="008814C0">
        <w:rPr>
          <w:rFonts w:ascii="Garamond" w:hAnsi="Garamond"/>
          <w:b/>
        </w:rPr>
        <w:t>Intersectionality</w:t>
      </w:r>
      <w:proofErr w:type="spellEnd"/>
    </w:p>
    <w:p w:rsidR="002F4DBC" w:rsidRPr="008814C0" w:rsidRDefault="002F4DBC" w:rsidP="002F4DBC">
      <w:pPr>
        <w:jc w:val="center"/>
        <w:rPr>
          <w:rFonts w:ascii="Garamond" w:hAnsi="Garamond"/>
          <w:b/>
        </w:rPr>
      </w:pPr>
    </w:p>
    <w:p w:rsidR="002F4DBC" w:rsidRPr="008814C0" w:rsidRDefault="002F4DBC" w:rsidP="002F4DBC">
      <w:pPr>
        <w:rPr>
          <w:rFonts w:ascii="Garamond" w:hAnsi="Garamond"/>
        </w:rPr>
      </w:pPr>
      <w:r w:rsidRPr="008814C0">
        <w:rPr>
          <w:rFonts w:ascii="Garamond" w:hAnsi="Garamond"/>
        </w:rPr>
        <w:t>One of the most important conce</w:t>
      </w:r>
      <w:r w:rsidR="008814C0">
        <w:rPr>
          <w:rFonts w:ascii="Garamond" w:hAnsi="Garamond"/>
        </w:rPr>
        <w:t>pts in feminism is</w:t>
      </w:r>
      <w:r w:rsidRPr="008814C0">
        <w:rPr>
          <w:rFonts w:ascii="Garamond" w:hAnsi="Garamond"/>
        </w:rPr>
        <w:t xml:space="preserve"> </w:t>
      </w:r>
      <w:proofErr w:type="spellStart"/>
      <w:r w:rsidRPr="008814C0">
        <w:rPr>
          <w:rFonts w:ascii="Garamond" w:hAnsi="Garamond"/>
        </w:rPr>
        <w:t>intersectionality</w:t>
      </w:r>
      <w:proofErr w:type="spellEnd"/>
      <w:r w:rsidRPr="008814C0">
        <w:rPr>
          <w:rFonts w:ascii="Garamond" w:hAnsi="Garamond"/>
        </w:rPr>
        <w:t xml:space="preserve">, or the ways in which different categories of oppression and different categories of identity interlock with one another. </w:t>
      </w:r>
    </w:p>
    <w:p w:rsidR="002F4DBC" w:rsidRPr="008814C0" w:rsidRDefault="002F4DBC" w:rsidP="002F4DBC">
      <w:pPr>
        <w:rPr>
          <w:rFonts w:ascii="Garamond" w:hAnsi="Garamond"/>
        </w:rPr>
      </w:pPr>
    </w:p>
    <w:p w:rsidR="002F4DBC" w:rsidRPr="008814C0" w:rsidRDefault="002F4DBC" w:rsidP="002F4DBC">
      <w:pPr>
        <w:rPr>
          <w:rFonts w:ascii="Garamond" w:hAnsi="Garamond"/>
        </w:rPr>
      </w:pPr>
      <w:r w:rsidRPr="008814C0">
        <w:rPr>
          <w:rFonts w:ascii="Garamond" w:hAnsi="Garamond"/>
        </w:rPr>
        <w:t xml:space="preserve">In a </w:t>
      </w:r>
      <w:r w:rsidRPr="008814C0">
        <w:rPr>
          <w:rFonts w:ascii="Garamond" w:hAnsi="Garamond"/>
          <w:b/>
        </w:rPr>
        <w:t>personal essay of 3-5 pages</w:t>
      </w:r>
      <w:r w:rsidRPr="008814C0">
        <w:rPr>
          <w:rFonts w:ascii="Garamond" w:hAnsi="Garamond"/>
        </w:rPr>
        <w:t xml:space="preserve">, you will explore your own identity in relation to how you live at the intersections of race, class, gender, sexuality, ethnicity, religion, ability, age, etc. </w:t>
      </w:r>
    </w:p>
    <w:p w:rsidR="002F4DBC" w:rsidRPr="008814C0" w:rsidRDefault="002F4DBC" w:rsidP="002F4DBC">
      <w:pPr>
        <w:rPr>
          <w:rFonts w:ascii="Garamond" w:hAnsi="Garamond"/>
        </w:rPr>
      </w:pPr>
    </w:p>
    <w:p w:rsidR="002F4DBC" w:rsidRPr="008814C0" w:rsidRDefault="002F4DBC" w:rsidP="002F4DBC">
      <w:pPr>
        <w:rPr>
          <w:rFonts w:ascii="Garamond" w:hAnsi="Garamond"/>
        </w:rPr>
      </w:pPr>
      <w:r w:rsidRPr="008814C0">
        <w:rPr>
          <w:rFonts w:ascii="Garamond" w:hAnsi="Garamond"/>
        </w:rPr>
        <w:t>Begin by reviewing your annotations and notes to the class readings we have discussed over the past two weeks.  Which readings have inspired you?  Which readings have led you to think deeply about issues of identity?  Which readings challenged or even changed your previous assumptions about identity?  Which readings affirmed you?  Then excavate your responses by writing several loops.  Your loop writing should lead you to your final narrative. Your final piece should evince:</w:t>
      </w:r>
    </w:p>
    <w:p w:rsidR="002F4DBC" w:rsidRPr="008814C0" w:rsidRDefault="002F4DBC" w:rsidP="002F4DBC">
      <w:pPr>
        <w:rPr>
          <w:rFonts w:ascii="Garamond" w:hAnsi="Garamond"/>
        </w:rPr>
      </w:pPr>
    </w:p>
    <w:p w:rsidR="002F4DBC" w:rsidRPr="008814C0" w:rsidRDefault="002F4DBC" w:rsidP="002F4DBC">
      <w:pPr>
        <w:numPr>
          <w:ilvl w:val="0"/>
          <w:numId w:val="1"/>
        </w:numPr>
        <w:rPr>
          <w:rFonts w:ascii="Garamond" w:hAnsi="Garamond"/>
        </w:rPr>
      </w:pPr>
      <w:r w:rsidRPr="008814C0">
        <w:rPr>
          <w:rFonts w:ascii="Garamond" w:hAnsi="Garamond"/>
        </w:rPr>
        <w:t xml:space="preserve">Reflection on larger issues such as race, class, gender, sexuality, ethnicity, </w:t>
      </w:r>
      <w:r w:rsidR="008814C0">
        <w:rPr>
          <w:rFonts w:ascii="Garamond" w:hAnsi="Garamond"/>
        </w:rPr>
        <w:t xml:space="preserve">religion, ability, age, etc. </w:t>
      </w:r>
      <w:r w:rsidR="00666C60">
        <w:rPr>
          <w:rFonts w:ascii="Garamond" w:hAnsi="Garamond"/>
        </w:rPr>
        <w:t>and how these categories relate to your personal life (</w:t>
      </w:r>
      <w:r w:rsidR="00666C60" w:rsidRPr="00666C60">
        <w:rPr>
          <w:rFonts w:ascii="Garamond" w:hAnsi="Garamond"/>
          <w:b/>
        </w:rPr>
        <w:t>select at least three</w:t>
      </w:r>
      <w:r w:rsidR="00666C60">
        <w:rPr>
          <w:rFonts w:ascii="Garamond" w:hAnsi="Garamond"/>
        </w:rPr>
        <w:t>)</w:t>
      </w:r>
    </w:p>
    <w:p w:rsidR="002F4DBC" w:rsidRPr="008814C0" w:rsidRDefault="002F4DBC" w:rsidP="002F4DBC">
      <w:pPr>
        <w:ind w:left="360"/>
        <w:rPr>
          <w:rFonts w:ascii="Garamond" w:hAnsi="Garamond"/>
        </w:rPr>
      </w:pPr>
      <w:r w:rsidRPr="008814C0">
        <w:rPr>
          <w:rFonts w:ascii="Garamond" w:hAnsi="Garamond"/>
        </w:rPr>
        <w:t xml:space="preserve">  </w:t>
      </w:r>
    </w:p>
    <w:p w:rsidR="002F4DBC" w:rsidRPr="008814C0" w:rsidRDefault="008814C0" w:rsidP="002F4DBC">
      <w:pPr>
        <w:numPr>
          <w:ilvl w:val="0"/>
          <w:numId w:val="1"/>
        </w:numPr>
        <w:rPr>
          <w:rFonts w:ascii="Garamond" w:hAnsi="Garamond"/>
        </w:rPr>
      </w:pPr>
      <w:r>
        <w:rPr>
          <w:rFonts w:ascii="Garamond" w:hAnsi="Garamond"/>
        </w:rPr>
        <w:t xml:space="preserve">References to at least </w:t>
      </w:r>
      <w:r w:rsidRPr="00666C60">
        <w:rPr>
          <w:rFonts w:ascii="Garamond" w:hAnsi="Garamond"/>
          <w:b/>
        </w:rPr>
        <w:t>three class readings</w:t>
      </w:r>
      <w:r>
        <w:rPr>
          <w:rFonts w:ascii="Garamond" w:hAnsi="Garamond"/>
        </w:rPr>
        <w:t xml:space="preserve"> (</w:t>
      </w:r>
      <w:r w:rsidR="00666C60">
        <w:rPr>
          <w:rFonts w:ascii="Garamond" w:hAnsi="Garamond"/>
        </w:rPr>
        <w:t xml:space="preserve">from </w:t>
      </w:r>
      <w:r>
        <w:rPr>
          <w:rFonts w:ascii="Garamond" w:hAnsi="Garamond"/>
        </w:rPr>
        <w:t>three</w:t>
      </w:r>
      <w:r w:rsidR="002F4DBC" w:rsidRPr="008814C0">
        <w:rPr>
          <w:rFonts w:ascii="Garamond" w:hAnsi="Garamond"/>
        </w:rPr>
        <w:t xml:space="preserve"> different authors) tha</w:t>
      </w:r>
      <w:r>
        <w:rPr>
          <w:rFonts w:ascii="Garamond" w:hAnsi="Garamond"/>
        </w:rPr>
        <w:t>t have influenced your thinking; be sure to have direct quotes from those three different texts</w:t>
      </w:r>
      <w:r w:rsidR="00666C60">
        <w:rPr>
          <w:rFonts w:ascii="Garamond" w:hAnsi="Garamond"/>
        </w:rPr>
        <w:t xml:space="preserve"> with proper citations</w:t>
      </w:r>
    </w:p>
    <w:p w:rsidR="002F4DBC" w:rsidRPr="008814C0" w:rsidRDefault="002F4DBC" w:rsidP="002F4DBC">
      <w:pPr>
        <w:rPr>
          <w:rFonts w:ascii="Garamond" w:hAnsi="Garamond"/>
        </w:rPr>
      </w:pPr>
    </w:p>
    <w:p w:rsidR="002F4DBC" w:rsidRPr="008814C0" w:rsidRDefault="002F4DBC" w:rsidP="002F4DBC">
      <w:pPr>
        <w:numPr>
          <w:ilvl w:val="0"/>
          <w:numId w:val="1"/>
        </w:numPr>
        <w:rPr>
          <w:rFonts w:ascii="Garamond" w:hAnsi="Garamond"/>
        </w:rPr>
      </w:pPr>
      <w:r w:rsidRPr="008814C0">
        <w:rPr>
          <w:rFonts w:ascii="Garamond" w:hAnsi="Garamond"/>
        </w:rPr>
        <w:t>Risk-taking with ideas, form, and style</w:t>
      </w:r>
    </w:p>
    <w:p w:rsidR="002F4DBC" w:rsidRPr="008814C0" w:rsidRDefault="002F4DBC" w:rsidP="002F4DBC">
      <w:pPr>
        <w:rPr>
          <w:rFonts w:ascii="Garamond" w:hAnsi="Garamond"/>
        </w:rPr>
      </w:pPr>
    </w:p>
    <w:p w:rsidR="002F4DBC" w:rsidRPr="008814C0" w:rsidRDefault="002F4DBC" w:rsidP="002F4DBC">
      <w:pPr>
        <w:numPr>
          <w:ilvl w:val="0"/>
          <w:numId w:val="1"/>
        </w:numPr>
        <w:rPr>
          <w:rFonts w:ascii="Garamond" w:hAnsi="Garamond"/>
        </w:rPr>
      </w:pPr>
      <w:r w:rsidRPr="008814C0">
        <w:rPr>
          <w:rFonts w:ascii="Garamond" w:hAnsi="Garamond"/>
        </w:rPr>
        <w:t>Storytelling and reflection that moves toward a greater understanding of self and identity by the end of the piece</w:t>
      </w:r>
    </w:p>
    <w:p w:rsidR="002F4DBC" w:rsidRDefault="002F4DBC" w:rsidP="002F4DBC">
      <w:pPr>
        <w:rPr>
          <w:rFonts w:ascii="Garamond" w:hAnsi="Garamond"/>
        </w:rPr>
      </w:pPr>
    </w:p>
    <w:p w:rsidR="002F4DBC" w:rsidRPr="002F4DBC" w:rsidRDefault="008814C0" w:rsidP="008814C0">
      <w:pPr>
        <w:rPr>
          <w:b/>
        </w:rPr>
      </w:pPr>
      <w:r w:rsidRPr="008814C0">
        <w:rPr>
          <w:rFonts w:ascii="Garamond" w:hAnsi="Garamond"/>
          <w:b/>
        </w:rPr>
        <w:t xml:space="preserve">This personal essay is due next Tuesday, October 5.  </w:t>
      </w:r>
      <w:r w:rsidRPr="008814C0">
        <w:rPr>
          <w:rFonts w:ascii="Garamond" w:hAnsi="Garamond"/>
        </w:rPr>
        <w:t>You will be sharing these pieces in class</w:t>
      </w:r>
      <w:r>
        <w:rPr>
          <w:rFonts w:ascii="Garamond" w:hAnsi="Garamond"/>
        </w:rPr>
        <w:t xml:space="preserve"> to build greater community and understanding with one another as young feminists. </w:t>
      </w:r>
    </w:p>
    <w:sectPr w:rsidR="002F4DBC" w:rsidRPr="002F4DBC" w:rsidSect="002F4DB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08075B"/>
    <w:multiLevelType w:val="hybridMultilevel"/>
    <w:tmpl w:val="B7DE4DC4"/>
    <w:lvl w:ilvl="0" w:tplc="0409000B">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2F4DBC"/>
    <w:rsid w:val="002F4DBC"/>
    <w:rsid w:val="00666C60"/>
    <w:rsid w:val="008814C0"/>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65FC"/>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0</Words>
  <Characters>0</Characters>
  <Application>Microsoft Macintosh Word</Application>
  <DocSecurity>0</DocSecurity>
  <Lines>1</Lines>
  <Paragraphs>1</Paragraphs>
  <ScaleCrop>false</ScaleCrop>
  <Company>Little Red School House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LREI Tech</dc:creator>
  <cp:keywords/>
  <cp:lastModifiedBy>LREI Tech</cp:lastModifiedBy>
  <cp:revision>2</cp:revision>
  <dcterms:created xsi:type="dcterms:W3CDTF">2010-10-01T16:59:00Z</dcterms:created>
  <dcterms:modified xsi:type="dcterms:W3CDTF">2010-10-01T17:20:00Z</dcterms:modified>
</cp:coreProperties>
</file>